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95262">
      <w:pPr>
        <w:adjustRightInd w:val="0"/>
        <w:snapToGrid w:val="0"/>
        <w:spacing w:line="560" w:lineRule="exact"/>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附件1</w:t>
      </w:r>
    </w:p>
    <w:p w14:paraId="11B15D40">
      <w:pPr>
        <w:adjustRightInd w:val="0"/>
        <w:snapToGrid w:val="0"/>
        <w:spacing w:line="560" w:lineRule="exact"/>
        <w:jc w:val="left"/>
        <w:rPr>
          <w:rFonts w:hint="eastAsia" w:ascii="黑体" w:hAnsi="黑体" w:eastAsia="黑体" w:cs="黑体"/>
          <w:b/>
          <w:bCs/>
          <w:color w:val="000000" w:themeColor="text1"/>
          <w:sz w:val="36"/>
          <w:szCs w:val="36"/>
          <w14:textFill>
            <w14:solidFill>
              <w14:schemeClr w14:val="tx1"/>
            </w14:solidFill>
          </w14:textFill>
        </w:rPr>
      </w:pPr>
    </w:p>
    <w:p w14:paraId="121F7FE6">
      <w:pPr>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海口市金融控股</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集团</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有限公司</w:t>
      </w:r>
    </w:p>
    <w:p w14:paraId="2DAD321B">
      <w:pPr>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公开遴选公司非公开发行债券审计服务</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机构</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工作要求</w:t>
      </w:r>
    </w:p>
    <w:p w14:paraId="49682F19">
      <w:pPr>
        <w:adjustRightInd w:val="0"/>
        <w:snapToGrid w:val="0"/>
        <w:spacing w:line="560" w:lineRule="exact"/>
        <w:jc w:val="center"/>
        <w:rPr>
          <w:rFonts w:ascii="仿宋" w:hAnsi="仿宋" w:eastAsia="仿宋" w:cs="仿宋"/>
          <w:b/>
          <w:color w:val="000000" w:themeColor="text1"/>
          <w:sz w:val="32"/>
          <w:szCs w:val="32"/>
          <w14:textFill>
            <w14:solidFill>
              <w14:schemeClr w14:val="tx1"/>
            </w14:solidFill>
          </w14:textFill>
        </w:rPr>
      </w:pPr>
    </w:p>
    <w:p w14:paraId="2DA749EA">
      <w:pPr>
        <w:pStyle w:val="4"/>
        <w:snapToGrid w:val="0"/>
        <w:spacing w:line="560" w:lineRule="exact"/>
        <w:ind w:firstLine="0" w:firstLineChars="0"/>
        <w:rPr>
          <w:rFonts w:ascii="仿宋" w:hAnsi="仿宋" w:eastAsia="仿宋" w:cs="仿宋"/>
          <w:sz w:val="32"/>
          <w:szCs w:val="32"/>
        </w:rPr>
      </w:pPr>
    </w:p>
    <w:p w14:paraId="4EF3A7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一、项目概况</w:t>
      </w:r>
    </w:p>
    <w:p w14:paraId="0CE908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（一）公司基本情况</w:t>
      </w:r>
    </w:p>
    <w:p w14:paraId="14584A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海口市金融控股</w:t>
      </w:r>
      <w:r>
        <w:rPr>
          <w:rFonts w:hint="eastAsia" w:ascii="仿宋" w:hAnsi="仿宋" w:eastAsia="仿宋" w:cs="仿宋"/>
          <w:color w:val="000000" w:themeColor="text1"/>
          <w:sz w:val="32"/>
          <w:szCs w:val="32"/>
          <w:lang w:val="en-US" w:eastAsia="zh-CN"/>
          <w14:textFill>
            <w14:solidFill>
              <w14:schemeClr w14:val="tx1"/>
            </w14:solidFill>
          </w14:textFill>
        </w:rPr>
        <w:t>集团</w:t>
      </w:r>
      <w:r>
        <w:rPr>
          <w:rFonts w:hint="eastAsia" w:ascii="仿宋" w:hAnsi="仿宋" w:eastAsia="仿宋" w:cs="仿宋"/>
          <w:color w:val="000000" w:themeColor="text1"/>
          <w:sz w:val="32"/>
          <w:szCs w:val="32"/>
          <w14:textFill>
            <w14:solidFill>
              <w14:schemeClr w14:val="tx1"/>
            </w14:solidFill>
          </w14:textFill>
        </w:rPr>
        <w:t>有限公司成立于2007年1月，公司注册资本</w:t>
      </w:r>
      <w:r>
        <w:rPr>
          <w:rFonts w:hint="eastAsia" w:ascii="仿宋" w:hAnsi="仿宋" w:eastAsia="仿宋" w:cs="仿宋"/>
          <w:color w:val="000000" w:themeColor="text1"/>
          <w:sz w:val="32"/>
          <w:szCs w:val="32"/>
          <w:lang w:val="en-US" w:eastAsia="zh-CN"/>
          <w14:textFill>
            <w14:solidFill>
              <w14:schemeClr w14:val="tx1"/>
            </w14:solidFill>
          </w14:textFill>
        </w:rPr>
        <w:t>46605</w:t>
      </w:r>
      <w:r>
        <w:rPr>
          <w:rFonts w:hint="eastAsia" w:ascii="仿宋" w:hAnsi="仿宋" w:eastAsia="仿宋" w:cs="仿宋"/>
          <w:color w:val="000000" w:themeColor="text1"/>
          <w:sz w:val="32"/>
          <w:szCs w:val="32"/>
          <w14:textFill>
            <w14:solidFill>
              <w14:schemeClr w14:val="tx1"/>
            </w14:solidFill>
          </w14:textFill>
        </w:rPr>
        <w:t>万元，属海口市</w:t>
      </w:r>
      <w:r>
        <w:rPr>
          <w:rFonts w:hint="eastAsia" w:ascii="仿宋" w:hAnsi="仿宋" w:eastAsia="仿宋" w:cs="仿宋"/>
          <w:color w:val="000000" w:themeColor="text1"/>
          <w:sz w:val="32"/>
          <w:szCs w:val="32"/>
          <w:lang w:val="en-US" w:eastAsia="zh-CN"/>
          <w14:textFill>
            <w14:solidFill>
              <w14:schemeClr w14:val="tx1"/>
            </w14:solidFill>
          </w14:textFill>
        </w:rPr>
        <w:t>财政局所</w:t>
      </w:r>
      <w:r>
        <w:rPr>
          <w:rFonts w:hint="eastAsia" w:ascii="仿宋" w:hAnsi="仿宋" w:eastAsia="仿宋" w:cs="仿宋"/>
          <w:color w:val="000000" w:themeColor="text1"/>
          <w:sz w:val="32"/>
          <w:szCs w:val="32"/>
          <w14:textFill>
            <w14:solidFill>
              <w14:schemeClr w14:val="tx1"/>
            </w14:solidFill>
          </w14:textFill>
        </w:rPr>
        <w:t>属国有独资公司。公司现阶段的业务主要是为中小微企业提供融资担保、典当、小额贷款、基金管理以及商业保理等融资服务，公司下辖</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家2级公司（其中2家为壳公司），</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家三级子公司，基金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支；截至202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月3</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日，纳入合并报告范围内的资产总额为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28.06</w:t>
      </w:r>
      <w:r>
        <w:rPr>
          <w:rFonts w:hint="eastAsia" w:ascii="仿宋" w:hAnsi="仿宋" w:eastAsia="仿宋" w:cs="仿宋"/>
          <w:color w:val="000000" w:themeColor="text1"/>
          <w:sz w:val="32"/>
          <w:szCs w:val="32"/>
          <w:highlight w:val="none"/>
          <w14:textFill>
            <w14:solidFill>
              <w14:schemeClr w14:val="tx1"/>
            </w14:solidFill>
          </w14:textFill>
        </w:rPr>
        <w:t>亿元。根据</w:t>
      </w:r>
      <w:r>
        <w:rPr>
          <w:rFonts w:hint="eastAsia" w:ascii="仿宋" w:hAnsi="仿宋" w:eastAsia="仿宋" w:cs="仿宋"/>
          <w:color w:val="000000" w:themeColor="text1"/>
          <w:sz w:val="32"/>
          <w:szCs w:val="32"/>
          <w:highlight w:val="none"/>
          <w:lang w:val="en-US" w:eastAsia="zh-CN"/>
          <w14:textFill>
            <w14:solidFill>
              <w14:schemeClr w14:val="tx1"/>
            </w14:solidFill>
          </w14:textFill>
        </w:rPr>
        <w:t>本次发行债券</w:t>
      </w:r>
      <w:r>
        <w:rPr>
          <w:rFonts w:hint="eastAsia" w:ascii="仿宋" w:hAnsi="仿宋" w:eastAsia="仿宋" w:cs="仿宋"/>
          <w:color w:val="000000" w:themeColor="text1"/>
          <w:sz w:val="32"/>
          <w:szCs w:val="32"/>
          <w:highlight w:val="none"/>
          <w14:textFill>
            <w14:solidFill>
              <w14:schemeClr w14:val="tx1"/>
            </w14:solidFill>
          </w14:textFill>
        </w:rPr>
        <w:t>要求，拟就年度审计服务单位进行比选。</w:t>
      </w:r>
    </w:p>
    <w:p w14:paraId="146CF23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w:t>
      </w: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二</w:t>
      </w: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）项目名称</w:t>
      </w:r>
    </w:p>
    <w:p w14:paraId="5E61E529">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pacing w:val="8"/>
          <w:sz w:val="32"/>
          <w:szCs w:val="32"/>
          <w:shd w:val="clear" w:fill="FFFFFF"/>
        </w:rPr>
        <w:t>公开遴选公司非公开发行债券审计服务</w:t>
      </w:r>
      <w:r>
        <w:rPr>
          <w:rFonts w:hint="eastAsia" w:ascii="仿宋_GB2312" w:hAnsi="仿宋_GB2312" w:eastAsia="仿宋_GB2312" w:cs="仿宋_GB2312"/>
          <w:spacing w:val="8"/>
          <w:sz w:val="32"/>
          <w:szCs w:val="32"/>
          <w:shd w:val="clear" w:fill="FFFFFF"/>
          <w:lang w:val="en-US" w:eastAsia="zh-CN"/>
        </w:rPr>
        <w:t>机构</w:t>
      </w:r>
    </w:p>
    <w:p w14:paraId="58632BB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（三）项目地址</w:t>
      </w:r>
    </w:p>
    <w:p w14:paraId="04EA1D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海口市龙华区文华东路9号海口金控大厦</w:t>
      </w:r>
    </w:p>
    <w:p w14:paraId="0DDEF47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2312" w:hAnsi="方正楷体_GB2312" w:eastAsia="方正楷体_GB2312" w:cs="方正楷体_GB2312"/>
          <w:b/>
          <w:bCs/>
          <w:color w:val="000000" w:themeColor="text1"/>
          <w:sz w:val="32"/>
          <w:szCs w:val="32"/>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14:textFill>
            <w14:solidFill>
              <w14:schemeClr w14:val="tx1"/>
            </w14:solidFill>
          </w14:textFill>
        </w:rPr>
        <w:t>（四）项目性质</w:t>
      </w:r>
    </w:p>
    <w:p w14:paraId="0D33C1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2023-2025年度财务报表审计及相关服务</w:t>
      </w:r>
    </w:p>
    <w:p w14:paraId="7B1D3BE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二、项目审计范围及内容</w:t>
      </w:r>
    </w:p>
    <w:p w14:paraId="0B85953B">
      <w:pPr>
        <w:keepNext w:val="0"/>
        <w:keepLines w:val="0"/>
        <w:pageBreakBefore w:val="0"/>
        <w:widowControl w:val="0"/>
        <w:numPr>
          <w:ilvl w:val="-1"/>
          <w:numId w:val="0"/>
        </w:numPr>
        <w:kinsoku/>
        <w:wordWrap/>
        <w:overflowPunct/>
        <w:topLinePunct w:val="0"/>
        <w:autoSpaceDE/>
        <w:autoSpaceDN/>
        <w:bidi w:val="0"/>
        <w:snapToGrid w:val="0"/>
        <w:spacing w:line="560" w:lineRule="exact"/>
        <w:ind w:left="0" w:firstLine="640" w:firstLineChars="20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（一）为本次发行债券提供2023-2025年度相关的审计报告、审计机构声明及承诺函等。</w:t>
      </w:r>
    </w:p>
    <w:p w14:paraId="3EEBDFB5">
      <w:pPr>
        <w:keepNext w:val="0"/>
        <w:keepLines w:val="0"/>
        <w:pageBreakBefore w:val="0"/>
        <w:widowControl w:val="0"/>
        <w:numPr>
          <w:ilvl w:val="-1"/>
          <w:numId w:val="0"/>
        </w:numPr>
        <w:kinsoku/>
        <w:wordWrap/>
        <w:overflowPunct/>
        <w:topLinePunct w:val="0"/>
        <w:autoSpaceDE/>
        <w:autoSpaceDN/>
        <w:bidi w:val="0"/>
        <w:snapToGrid w:val="0"/>
        <w:spacing w:line="560" w:lineRule="exact"/>
        <w:ind w:left="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（二）根据科创债申请注册发行的需要，出具符合非</w:t>
      </w:r>
      <w:bookmarkStart w:id="0" w:name="_GoBack"/>
      <w:bookmarkEnd w:id="0"/>
      <w:r>
        <w:rPr>
          <w:rFonts w:hint="eastAsia" w:ascii="方正仿宋_GB2312" w:hAnsi="方正仿宋_GB2312" w:eastAsia="方正仿宋_GB2312" w:cs="方正仿宋_GB2312"/>
          <w:sz w:val="32"/>
          <w:szCs w:val="32"/>
          <w:lang w:val="en-US" w:eastAsia="zh-CN"/>
        </w:rPr>
        <w:t>公开市场发行公司债券相关文件中引用的审计报告数据的确认及法律法规要求的文件。</w:t>
      </w:r>
    </w:p>
    <w:p w14:paraId="665E18FE">
      <w:pPr>
        <w:keepNext w:val="0"/>
        <w:keepLines w:val="0"/>
        <w:pageBreakBefore w:val="0"/>
        <w:widowControl w:val="0"/>
        <w:numPr>
          <w:ilvl w:val="-1"/>
          <w:numId w:val="0"/>
        </w:numPr>
        <w:kinsoku/>
        <w:wordWrap/>
        <w:overflowPunct/>
        <w:topLinePunct w:val="0"/>
        <w:autoSpaceDE/>
        <w:autoSpaceDN/>
        <w:bidi w:val="0"/>
        <w:snapToGrid w:val="0"/>
        <w:spacing w:line="560" w:lineRule="exact"/>
        <w:ind w:left="0" w:firstLine="640" w:firstLineChars="20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（三）在债券报批过程中配合回复监管机构的问询（如有）。</w:t>
      </w:r>
    </w:p>
    <w:p w14:paraId="710D0197">
      <w:pPr>
        <w:keepNext w:val="0"/>
        <w:keepLines w:val="0"/>
        <w:pageBreakBefore w:val="0"/>
        <w:widowControl w:val="0"/>
        <w:numPr>
          <w:ilvl w:val="-1"/>
          <w:numId w:val="0"/>
        </w:numPr>
        <w:kinsoku/>
        <w:wordWrap/>
        <w:overflowPunct/>
        <w:topLinePunct w:val="0"/>
        <w:autoSpaceDE/>
        <w:autoSpaceDN/>
        <w:bidi w:val="0"/>
        <w:snapToGrid w:val="0"/>
        <w:spacing w:line="560" w:lineRule="exact"/>
        <w:ind w:left="0" w:firstLine="640" w:firstLineChars="20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（四）其他与本次发行债券事项相关的服务。</w:t>
      </w:r>
    </w:p>
    <w:p w14:paraId="63CE9D4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三、审计工作目标</w:t>
      </w:r>
    </w:p>
    <w:p w14:paraId="55B16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w:t>
      </w:r>
      <w:r>
        <w:rPr>
          <w:rFonts w:hint="eastAsia" w:ascii="仿宋" w:hAnsi="仿宋" w:eastAsia="仿宋" w:cs="仿宋"/>
          <w:color w:val="000000" w:themeColor="text1"/>
          <w:sz w:val="32"/>
          <w:szCs w:val="32"/>
          <w:shd w:val="clear" w:color="auto" w:fill="FFFFFF"/>
          <w14:textFill>
            <w14:solidFill>
              <w14:schemeClr w14:val="tx1"/>
            </w14:solidFill>
          </w14:textFill>
        </w:rPr>
        <w:t>据《企业会计准则》的相关规定，真实、完整反映</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被审计单位</w:t>
      </w:r>
      <w:r>
        <w:rPr>
          <w:rFonts w:hint="eastAsia" w:ascii="仿宋" w:hAnsi="仿宋" w:eastAsia="仿宋" w:cs="仿宋"/>
          <w:color w:val="000000" w:themeColor="text1"/>
          <w:sz w:val="32"/>
          <w:szCs w:val="32"/>
          <w:shd w:val="clear" w:color="auto" w:fill="FFFFFF"/>
          <w14:textFill>
            <w14:solidFill>
              <w14:schemeClr w14:val="tx1"/>
            </w14:solidFill>
          </w14:textFill>
        </w:rPr>
        <w:t>有关交易和事项，提高</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被审计单位</w:t>
      </w:r>
      <w:r>
        <w:rPr>
          <w:rFonts w:hint="eastAsia" w:ascii="仿宋" w:hAnsi="仿宋" w:eastAsia="仿宋" w:cs="仿宋"/>
          <w:color w:val="000000" w:themeColor="text1"/>
          <w:sz w:val="32"/>
          <w:szCs w:val="32"/>
          <w:shd w:val="clear" w:color="auto" w:fill="FFFFFF"/>
          <w14:textFill>
            <w14:solidFill>
              <w14:schemeClr w14:val="tx1"/>
            </w14:solidFill>
          </w14:textFill>
        </w:rPr>
        <w:t>会计信息质量、维护股东权益是</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审计工作</w:t>
      </w:r>
      <w:r>
        <w:rPr>
          <w:rFonts w:hint="eastAsia" w:ascii="仿宋" w:hAnsi="仿宋" w:eastAsia="仿宋" w:cs="仿宋"/>
          <w:color w:val="000000" w:themeColor="text1"/>
          <w:sz w:val="32"/>
          <w:szCs w:val="32"/>
          <w:shd w:val="clear" w:color="auto" w:fill="FFFFFF"/>
          <w14:textFill>
            <w14:solidFill>
              <w14:schemeClr w14:val="tx1"/>
            </w14:solidFill>
          </w14:textFill>
        </w:rPr>
        <w:t>的必然要求</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通过中介机构</w:t>
      </w:r>
      <w:r>
        <w:rPr>
          <w:rFonts w:hint="eastAsia" w:ascii="仿宋" w:hAnsi="仿宋" w:eastAsia="仿宋" w:cs="仿宋"/>
          <w:color w:val="000000"/>
          <w:sz w:val="32"/>
          <w:szCs w:val="32"/>
        </w:rPr>
        <w:t>审计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可</w:t>
      </w:r>
      <w:r>
        <w:rPr>
          <w:rFonts w:hint="eastAsia" w:ascii="仿宋" w:hAnsi="仿宋" w:eastAsia="仿宋" w:cs="仿宋"/>
          <w:color w:val="000000"/>
          <w:sz w:val="32"/>
          <w:szCs w:val="32"/>
        </w:rPr>
        <w:t>验证</w:t>
      </w:r>
      <w:r>
        <w:rPr>
          <w:rFonts w:hint="eastAsia" w:ascii="仿宋" w:hAnsi="仿宋" w:eastAsia="仿宋" w:cs="仿宋"/>
          <w:color w:val="000000"/>
          <w:sz w:val="32"/>
          <w:szCs w:val="32"/>
          <w:lang w:val="en-US" w:eastAsia="zh-CN"/>
        </w:rPr>
        <w:t>被审计单位</w:t>
      </w:r>
      <w:r>
        <w:rPr>
          <w:rFonts w:hint="eastAsia" w:ascii="仿宋" w:hAnsi="仿宋" w:eastAsia="仿宋" w:cs="仿宋"/>
          <w:color w:val="000000"/>
          <w:sz w:val="32"/>
          <w:szCs w:val="32"/>
        </w:rPr>
        <w:t>的财务报表是否真实、准确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是否</w:t>
      </w:r>
      <w:r>
        <w:rPr>
          <w:rFonts w:hint="eastAsia" w:ascii="仿宋" w:hAnsi="仿宋" w:eastAsia="仿宋" w:cs="仿宋"/>
          <w:color w:val="000000"/>
          <w:sz w:val="32"/>
          <w:szCs w:val="32"/>
        </w:rPr>
        <w:t>完整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及时地反映了被审计主体的财务状况、经营成果和现金流量，为</w:t>
      </w:r>
      <w:r>
        <w:rPr>
          <w:rFonts w:hint="eastAsia" w:ascii="仿宋" w:hAnsi="仿宋" w:eastAsia="仿宋" w:cs="仿宋"/>
          <w:color w:val="000000"/>
          <w:sz w:val="32"/>
          <w:szCs w:val="32"/>
          <w:lang w:val="en-US" w:eastAsia="zh-CN"/>
        </w:rPr>
        <w:t>公司股东</w:t>
      </w:r>
      <w:r>
        <w:rPr>
          <w:rFonts w:hint="eastAsia" w:ascii="仿宋" w:hAnsi="仿宋" w:eastAsia="仿宋" w:cs="仿宋"/>
          <w:color w:val="000000"/>
          <w:sz w:val="32"/>
          <w:szCs w:val="32"/>
        </w:rPr>
        <w:t>、债权人和其他利益相关者提供可靠的财务信息。</w:t>
      </w:r>
    </w:p>
    <w:p w14:paraId="4426660B">
      <w:pPr>
        <w:pStyle w:val="4"/>
        <w:ind w:firstLine="0" w:firstLineChars="0"/>
      </w:pP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56C36-E532-46F5-BA45-C326A19109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F878CDD-877D-4C56-859A-8132B7DD0DF0}"/>
  </w:font>
  <w:font w:name="仿宋">
    <w:panose1 w:val="02010609060101010101"/>
    <w:charset w:val="86"/>
    <w:family w:val="modern"/>
    <w:pitch w:val="default"/>
    <w:sig w:usb0="800002BF" w:usb1="38CF7CFA" w:usb2="00000016" w:usb3="00000000" w:csb0="00040001" w:csb1="00000000"/>
    <w:embedRegular r:id="rId3" w:fontKey="{985D5591-391E-4CE7-B213-866D64C479E5}"/>
  </w:font>
  <w:font w:name="方正楷体_GB2312">
    <w:panose1 w:val="02000000000000000000"/>
    <w:charset w:val="86"/>
    <w:family w:val="auto"/>
    <w:pitch w:val="default"/>
    <w:sig w:usb0="A00002BF" w:usb1="184F6CFA" w:usb2="00000012" w:usb3="00000000" w:csb0="00040001" w:csb1="00000000"/>
    <w:embedRegular r:id="rId4" w:fontKey="{F0A83387-C123-474C-BB0C-B24E02BAAC33}"/>
  </w:font>
  <w:font w:name="仿宋_GB2312">
    <w:altName w:val="仿宋"/>
    <w:panose1 w:val="02010609030101010101"/>
    <w:charset w:val="86"/>
    <w:family w:val="modern"/>
    <w:pitch w:val="default"/>
    <w:sig w:usb0="00000000" w:usb1="00000000" w:usb2="00000000" w:usb3="00000000" w:csb0="00040000" w:csb1="00000000"/>
    <w:embedRegular r:id="rId5" w:fontKey="{457B06D7-22BC-4BF4-9049-D1D1828DC252}"/>
  </w:font>
  <w:font w:name="方正仿宋_GB2312">
    <w:panose1 w:val="02000000000000000000"/>
    <w:charset w:val="86"/>
    <w:family w:val="auto"/>
    <w:pitch w:val="default"/>
    <w:sig w:usb0="A00002BF" w:usb1="184F6CFA" w:usb2="00000012" w:usb3="00000000" w:csb0="00040001" w:csb1="00000000"/>
    <w:embedRegular r:id="rId6" w:fontKey="{DE5F8449-2E35-49DD-AD57-720FC726E9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WY3NDNhMTZlOGEyOTNjZDI4MzA4YjRhMzA0MWYifQ=="/>
  </w:docVars>
  <w:rsids>
    <w:rsidRoot w:val="5DB24C83"/>
    <w:rsid w:val="00084393"/>
    <w:rsid w:val="000E0009"/>
    <w:rsid w:val="001069E1"/>
    <w:rsid w:val="00215F22"/>
    <w:rsid w:val="003125A4"/>
    <w:rsid w:val="00346C65"/>
    <w:rsid w:val="003B4063"/>
    <w:rsid w:val="00486E9F"/>
    <w:rsid w:val="004A1682"/>
    <w:rsid w:val="005134EA"/>
    <w:rsid w:val="00523A1D"/>
    <w:rsid w:val="00585084"/>
    <w:rsid w:val="00707697"/>
    <w:rsid w:val="007D77A0"/>
    <w:rsid w:val="00856175"/>
    <w:rsid w:val="008E6FB7"/>
    <w:rsid w:val="009A003A"/>
    <w:rsid w:val="009A7605"/>
    <w:rsid w:val="009F5C8A"/>
    <w:rsid w:val="00A12361"/>
    <w:rsid w:val="00A12402"/>
    <w:rsid w:val="00B676F7"/>
    <w:rsid w:val="00C60E17"/>
    <w:rsid w:val="00CD4FDC"/>
    <w:rsid w:val="00D61940"/>
    <w:rsid w:val="00E8454B"/>
    <w:rsid w:val="00EC71E0"/>
    <w:rsid w:val="00F40703"/>
    <w:rsid w:val="00F60CEE"/>
    <w:rsid w:val="00F64B90"/>
    <w:rsid w:val="00FC7D70"/>
    <w:rsid w:val="02D550CB"/>
    <w:rsid w:val="03D35490"/>
    <w:rsid w:val="04BD064E"/>
    <w:rsid w:val="04C66C1A"/>
    <w:rsid w:val="12D149BF"/>
    <w:rsid w:val="1C3F7B78"/>
    <w:rsid w:val="1CEF1A20"/>
    <w:rsid w:val="1D1E25CC"/>
    <w:rsid w:val="1FAA1D23"/>
    <w:rsid w:val="240E783E"/>
    <w:rsid w:val="2EC333C5"/>
    <w:rsid w:val="42061BFE"/>
    <w:rsid w:val="530869F5"/>
    <w:rsid w:val="54A91F1F"/>
    <w:rsid w:val="58346B6C"/>
    <w:rsid w:val="5DB24C83"/>
    <w:rsid w:val="603047B0"/>
    <w:rsid w:val="64721148"/>
    <w:rsid w:val="674548F2"/>
    <w:rsid w:val="75EF13B4"/>
    <w:rsid w:val="7D1E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Normal (Web)"/>
    <w:basedOn w:val="1"/>
    <w:qFormat/>
    <w:uiPriority w:val="0"/>
    <w:pPr>
      <w:spacing w:beforeAutospacing="1" w:afterAutospacing="1"/>
      <w:jc w:val="left"/>
    </w:pPr>
    <w:rPr>
      <w:kern w:val="0"/>
      <w:sz w:val="24"/>
    </w:rPr>
  </w:style>
  <w:style w:type="paragraph" w:styleId="4">
    <w:name w:val="Body Text First Indent"/>
    <w:basedOn w:val="2"/>
    <w:autoRedefine/>
    <w:qFormat/>
    <w:uiPriority w:val="0"/>
    <w:pPr>
      <w:ind w:firstLine="420" w:firstLineChars="1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658</Characters>
  <Lines>6</Lines>
  <Paragraphs>1</Paragraphs>
  <TotalTime>15</TotalTime>
  <ScaleCrop>false</ScaleCrop>
  <LinksUpToDate>false</LinksUpToDate>
  <CharactersWithSpaces>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2022-12-27T08:38:00Z</dcterms:created>
  <dc:creator>天涯孤旅</dc:creator>
  <cp:lastModifiedBy>吴坤欣</cp:lastModifiedBy>
  <cp:lastPrinted>2023-12-29T01:36:00Z</cp:lastPrinted>
  <dcterms:modified xsi:type="dcterms:W3CDTF">2026-04-30T07:27:56Z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9E6D2749C8104D5081980D8CBB56396D_13</vt:lpwstr>
  </property>
  <property fmtid="{D5CDD505-2E9C-101B-9397-08002B2CF9AE}" pid="4" name="KSOTemplateDocerSaveRecord">
    <vt:lpwstr>eyJoZGlkIjoiMTYxZjc2NDEzYjllMzQ4NjQ0ZTY0MTk2ZWNkMDQ0MGIiLCJ1c2VySWQiOiIxNTI0MTI1MDg4In0=</vt:lpwstr>
  </property>
</Properties>
</file>